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4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B32637" w:rsidRPr="00FB5F91" w:rsidTr="00144168">
        <w:trPr>
          <w:trHeight w:val="68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6F5" w:rsidRPr="007D6BE3" w:rsidRDefault="002118AA" w:rsidP="002118AA">
            <w:pPr>
              <w:pStyle w:val="Prrafodelista"/>
              <w:tabs>
                <w:tab w:val="left" w:pos="10773"/>
              </w:tabs>
              <w:spacing w:after="0" w:line="240" w:lineRule="auto"/>
              <w:ind w:left="431"/>
              <w:jc w:val="center"/>
              <w:rPr>
                <w:rFonts w:ascii="Nexa Bold" w:hAnsi="Nexa Bold"/>
                <w:b/>
                <w:color w:val="1F497D" w:themeColor="text2"/>
                <w:sz w:val="40"/>
                <w:szCs w:val="40"/>
                <w:lang w:val="es-ES_tradnl"/>
              </w:rPr>
            </w:pPr>
            <w:r w:rsidRPr="007D6BE3">
              <w:rPr>
                <w:rFonts w:ascii="Nexa Bold" w:hAnsi="Nexa Bold"/>
                <w:b/>
                <w:color w:val="1F497D" w:themeColor="text2"/>
                <w:sz w:val="40"/>
                <w:szCs w:val="40"/>
              </w:rPr>
              <w:t xml:space="preserve">INVESTIGACIÓN PRÁCTICA DE ACCIDENTES E INCIDENTES 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168" w:rsidRPr="00144168" w:rsidRDefault="007D6BE3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ALGECIRAS</w:t>
            </w:r>
            <w:r w:rsidR="00144168" w:rsidRPr="00144168">
              <w:rPr>
                <w:rFonts w:ascii="Century Gothic" w:hAnsi="Century Gothic"/>
                <w:b/>
              </w:rPr>
              <w:t>.</w:t>
            </w:r>
          </w:p>
          <w:p w:rsidR="00144168" w:rsidRPr="00144168" w:rsidRDefault="00AF3801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lang w:val="es-ES_tradnl"/>
              </w:rPr>
            </w:pPr>
            <w:r>
              <w:rPr>
                <w:rFonts w:ascii="Century Gothic" w:hAnsi="Century Gothic"/>
                <w:b/>
                <w:lang w:val="es-ES_tradnl"/>
              </w:rPr>
              <w:t xml:space="preserve">25 de </w:t>
            </w:r>
            <w:r w:rsidR="005955C8">
              <w:rPr>
                <w:rFonts w:ascii="Century Gothic" w:hAnsi="Century Gothic"/>
                <w:b/>
                <w:lang w:val="es-ES_tradnl"/>
              </w:rPr>
              <w:t>Marzo, 1, 15 y 22 d</w:t>
            </w:r>
            <w:r w:rsidR="00144168" w:rsidRPr="00144168">
              <w:rPr>
                <w:rFonts w:ascii="Century Gothic" w:hAnsi="Century Gothic"/>
                <w:b/>
                <w:lang w:val="es-ES_tradnl"/>
              </w:rPr>
              <w:t xml:space="preserve">e </w:t>
            </w:r>
            <w:r w:rsidR="007D6BE3">
              <w:rPr>
                <w:rFonts w:ascii="Century Gothic" w:hAnsi="Century Gothic"/>
                <w:b/>
                <w:lang w:val="es-ES_tradnl"/>
              </w:rPr>
              <w:t xml:space="preserve">Abril </w:t>
            </w:r>
            <w:r w:rsidR="00144168" w:rsidRPr="00144168">
              <w:rPr>
                <w:rFonts w:ascii="Century Gothic" w:hAnsi="Century Gothic"/>
                <w:b/>
                <w:lang w:val="es-ES_tradnl"/>
              </w:rPr>
              <w:t>de  2020</w:t>
            </w:r>
          </w:p>
          <w:p w:rsidR="00144168" w:rsidRDefault="00144168" w:rsidP="00144168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  <w:r w:rsidRPr="00144168">
              <w:rPr>
                <w:rFonts w:ascii="Century Gothic" w:hAnsi="Century Gothic"/>
                <w:b/>
                <w:lang w:val="es-ES_tradnl"/>
              </w:rPr>
              <w:t>De 9.00 a 14.00 horas</w:t>
            </w: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FB5F91" w:rsidRDefault="00144168" w:rsidP="0014416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  <w:t>OBJETIVOS</w:t>
            </w:r>
          </w:p>
        </w:tc>
      </w:tr>
      <w:tr w:rsidR="00144168" w:rsidRPr="00144168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D165B">
              <w:rPr>
                <w:rFonts w:ascii="Century Gothic" w:hAnsi="Century Gothic" w:cs="Arial"/>
                <w:sz w:val="18"/>
                <w:szCs w:val="18"/>
              </w:rPr>
              <w:t>Generar nuevas formas de conocer las causas últimas por las cuales se producen daños personales en la empresa.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D165B">
              <w:rPr>
                <w:rFonts w:ascii="Century Gothic" w:hAnsi="Century Gothic" w:cs="Arial"/>
                <w:sz w:val="18"/>
                <w:szCs w:val="18"/>
              </w:rPr>
              <w:t>Conocer y manejar adecuadamente los aspectos básicos en materia de cultura preventiva.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D165B">
              <w:rPr>
                <w:rFonts w:ascii="Century Gothic" w:hAnsi="Century Gothic" w:cs="Arial"/>
                <w:sz w:val="18"/>
                <w:szCs w:val="18"/>
              </w:rPr>
              <w:t>Mejorar la competencia preventiva en la investigación de incidentes y accidentes.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D165B">
              <w:rPr>
                <w:rFonts w:ascii="Century Gothic" w:hAnsi="Century Gothic" w:cs="Arial"/>
                <w:sz w:val="18"/>
                <w:szCs w:val="18"/>
              </w:rPr>
              <w:t>Crear conciencia sobre las consecuencias del accidente de trabajo.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D165B">
              <w:rPr>
                <w:rFonts w:ascii="Century Gothic" w:hAnsi="Century Gothic" w:cs="Arial"/>
                <w:sz w:val="18"/>
                <w:szCs w:val="18"/>
              </w:rPr>
              <w:t>Promover actitudes preventivas positivas</w:t>
            </w:r>
          </w:p>
          <w:p w:rsidR="00144168" w:rsidRPr="00144168" w:rsidRDefault="00144168" w:rsidP="009D165B">
            <w:pPr>
              <w:pStyle w:val="Prrafodelista"/>
              <w:spacing w:before="60" w:after="60" w:line="252" w:lineRule="auto"/>
              <w:ind w:left="851"/>
              <w:contextualSpacing w:val="0"/>
              <w:jc w:val="both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BB730B" w:rsidRDefault="00144168" w:rsidP="009D165B">
            <w:pPr>
              <w:pStyle w:val="Prrafodelista"/>
              <w:spacing w:before="60" w:after="60" w:line="252" w:lineRule="auto"/>
              <w:ind w:left="3540"/>
              <w:contextualSpacing w:val="0"/>
              <w:rPr>
                <w:rFonts w:ascii="Century Gothic" w:hAnsi="Century Gothic" w:cs="Arial"/>
                <w:sz w:val="18"/>
                <w:szCs w:val="18"/>
              </w:rPr>
            </w:pPr>
            <w:r w:rsidRPr="009D165B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</w:rPr>
              <w:t>CONTENIDOS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19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>Bases para entender y manejarse en cultura preventiva.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¿Qué es la cultura preventiva?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Mejorar la cultura preventiva en la empresa. </w:t>
            </w:r>
          </w:p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 xml:space="preserve">Dimensiones para activar mejoras en cultura preventiva.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Compromiso preventivo.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Dinamización de la organización. 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Aprendizaje colectivo.</w:t>
            </w:r>
          </w:p>
          <w:p w:rsidR="009D165B" w:rsidRPr="009D165B" w:rsidRDefault="009D165B" w:rsidP="009D165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9D165B">
              <w:rPr>
                <w:rFonts w:ascii="Century Gothic" w:hAnsi="Century Gothic" w:cs="Arial"/>
                <w:b/>
                <w:sz w:val="19"/>
                <w:szCs w:val="20"/>
              </w:rPr>
              <w:t>Incidentes y accidentes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Accidentes de trabajo e Incidentes. Relación entre ambos.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Técnicas para la investigación de accidente incidentes.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Realización de informes de accidentes e incidentes.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Desarrollo de ejercicios prácticos de investigación de accidentes de trabajo en base a situaciones reales.</w:t>
            </w:r>
          </w:p>
          <w:p w:rsidR="009D165B" w:rsidRPr="009D165B" w:rsidRDefault="009D165B" w:rsidP="009D165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9D165B">
              <w:rPr>
                <w:rFonts w:ascii="Century Gothic" w:hAnsi="Century Gothic" w:cs="Arial"/>
                <w:b/>
                <w:sz w:val="19"/>
                <w:szCs w:val="20"/>
              </w:rPr>
              <w:t>Investigar desde la pregunta poderosa.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El poder del lenguaje y las preguntas poderosas.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Comunicación directa y aprendizaje a través de la pregunta.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Feedback y feedforward.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Realización de situaciones prácticas reales para el desarrollo de ejercicios de conversación, preguntas, etc.</w:t>
            </w:r>
          </w:p>
          <w:p w:rsidR="009D165B" w:rsidRPr="009A7EA6" w:rsidRDefault="009D165B" w:rsidP="009D165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D165B">
              <w:rPr>
                <w:rFonts w:ascii="Century Gothic" w:hAnsi="Century Gothic" w:cs="Arial"/>
                <w:b/>
                <w:sz w:val="19"/>
                <w:szCs w:val="20"/>
              </w:rPr>
              <w:t>a observación preventiva como investigación de potenciales daños.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 xml:space="preserve">Sentido y utilidad de la observación preventiva. </w:t>
            </w:r>
          </w:p>
          <w:p w:rsidR="009D165B" w:rsidRPr="009D165B" w:rsidRDefault="009D165B" w:rsidP="009D165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Sistemáticas de realización de observaciones preventivas.</w:t>
            </w:r>
          </w:p>
          <w:p w:rsidR="00144168" w:rsidRPr="00BB730B" w:rsidRDefault="009D165B" w:rsidP="00E61E05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D165B">
              <w:rPr>
                <w:rFonts w:ascii="Century Gothic" w:hAnsi="Century Gothic" w:cs="Arial"/>
                <w:sz w:val="16"/>
                <w:szCs w:val="16"/>
              </w:rPr>
              <w:t>Definición de medidas preventivas.</w:t>
            </w:r>
            <w:r w:rsidR="00BB730B" w:rsidRPr="00BB730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B730B" w:rsidRPr="00BB73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D165B" w:rsidRDefault="009D165B" w:rsidP="00144168">
      <w:pPr>
        <w:shd w:val="clear" w:color="auto" w:fill="FFFFFF" w:themeFill="background1"/>
        <w:spacing w:after="0" w:line="240" w:lineRule="auto"/>
        <w:rPr>
          <w:rFonts w:ascii="Century Gothic" w:hAnsi="Century Gothic"/>
          <w:sz w:val="12"/>
          <w:szCs w:val="12"/>
        </w:rPr>
      </w:pPr>
    </w:p>
    <w:p w:rsidR="009D165B" w:rsidRPr="009D165B" w:rsidRDefault="009D165B" w:rsidP="009D165B">
      <w:pPr>
        <w:rPr>
          <w:rFonts w:ascii="Century Gothic" w:hAnsi="Century Gothic"/>
          <w:sz w:val="12"/>
          <w:szCs w:val="12"/>
        </w:rPr>
      </w:pPr>
    </w:p>
    <w:p w:rsidR="009D165B" w:rsidRDefault="009D165B" w:rsidP="009D165B">
      <w:pPr>
        <w:rPr>
          <w:rFonts w:ascii="Century Gothic" w:hAnsi="Century Gothic"/>
          <w:sz w:val="12"/>
          <w:szCs w:val="12"/>
        </w:rPr>
      </w:pPr>
    </w:p>
    <w:p w:rsidR="00767320" w:rsidRPr="009D165B" w:rsidRDefault="00767320" w:rsidP="009D165B">
      <w:pPr>
        <w:jc w:val="center"/>
        <w:rPr>
          <w:rFonts w:ascii="Century Gothic" w:hAnsi="Century Gothic"/>
          <w:sz w:val="12"/>
          <w:szCs w:val="12"/>
        </w:rPr>
      </w:pPr>
    </w:p>
    <w:sectPr w:rsidR="00767320" w:rsidRPr="009D165B" w:rsidSect="00C64D01">
      <w:headerReference w:type="default" r:id="rId8"/>
      <w:pgSz w:w="11906" w:h="16838"/>
      <w:pgMar w:top="510" w:right="1701" w:bottom="1135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3CB" w:rsidRPr="00FB5F91" w:rsidRDefault="00FE13CB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endnote>
  <w:endnote w:type="continuationSeparator" w:id="1">
    <w:p w:rsidR="00FE13CB" w:rsidRPr="00FB5F91" w:rsidRDefault="00FE13CB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xa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3CB" w:rsidRPr="00FB5F91" w:rsidRDefault="00FE13CB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footnote>
  <w:footnote w:type="continuationSeparator" w:id="1">
    <w:p w:rsidR="00FE13CB" w:rsidRPr="00FB5F91" w:rsidRDefault="00FE13CB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3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:rsidR="00144168" w:rsidRPr="00FB5F91" w:rsidTr="00144168">
      <w:trPr>
        <w:trHeight w:val="1985"/>
      </w:trPr>
      <w:tc>
        <w:tcPr>
          <w:tcW w:w="9639" w:type="dxa"/>
          <w:vAlign w:val="center"/>
        </w:tcPr>
        <w:p w:rsidR="00144168" w:rsidRPr="00B32637" w:rsidRDefault="00144168" w:rsidP="0014416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080135" cy="771525"/>
                <wp:effectExtent l="19050" t="0" r="5715" b="0"/>
                <wp:docPr id="2" name="1 Imagen" descr="C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2D99" w:rsidRPr="00FB5F91" w:rsidRDefault="00C02D99" w:rsidP="00C64D01">
    <w:pPr>
      <w:pStyle w:val="Encabezado"/>
      <w:jc w:val="center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1.25pt;height:342pt" o:bullet="t">
        <v:imagedata r:id="rId1" o:title="logo Q leyenda"/>
      </v:shape>
    </w:pict>
  </w:numPicBullet>
  <w:numPicBullet w:numPicBulletId="1">
    <w:pict>
      <v:shape id="_x0000_i1031" type="#_x0000_t75" style="width:971.25pt;height:981.75pt" o:bullet="t">
        <v:imagedata r:id="rId2" o:title="logo Q"/>
      </v:shape>
    </w:pict>
  </w:numPicBullet>
  <w:abstractNum w:abstractNumId="0">
    <w:nsid w:val="058A1CB4"/>
    <w:multiLevelType w:val="multilevel"/>
    <w:tmpl w:val="0C0A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>
    <w:nsid w:val="078E14F3"/>
    <w:multiLevelType w:val="hybridMultilevel"/>
    <w:tmpl w:val="B87CE3F8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7A03AB3"/>
    <w:multiLevelType w:val="hybridMultilevel"/>
    <w:tmpl w:val="55FC34B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5600B"/>
    <w:multiLevelType w:val="hybridMultilevel"/>
    <w:tmpl w:val="17B4A806"/>
    <w:lvl w:ilvl="0" w:tplc="600AE2EC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BC11C0F"/>
    <w:multiLevelType w:val="singleLevel"/>
    <w:tmpl w:val="CA64F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</w:abstractNum>
  <w:abstractNum w:abstractNumId="5">
    <w:nsid w:val="176D5881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6">
    <w:nsid w:val="17EF655F"/>
    <w:multiLevelType w:val="hybridMultilevel"/>
    <w:tmpl w:val="0D443DAA"/>
    <w:lvl w:ilvl="0" w:tplc="25FC7790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  <w:szCs w:val="20"/>
      </w:rPr>
    </w:lvl>
    <w:lvl w:ilvl="1" w:tplc="25FC7790">
      <w:start w:val="1"/>
      <w:numFmt w:val="bullet"/>
      <w:lvlText w:val=""/>
      <w:lvlPicBulletId w:val="0"/>
      <w:lvlJc w:val="left"/>
      <w:pPr>
        <w:ind w:left="2864" w:hanging="360"/>
      </w:pPr>
      <w:rPr>
        <w:rFonts w:ascii="Symbol" w:hAnsi="Symbo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3584" w:hanging="180"/>
      </w:pPr>
    </w:lvl>
    <w:lvl w:ilvl="3" w:tplc="0C0A000F" w:tentative="1">
      <w:start w:val="1"/>
      <w:numFmt w:val="decimal"/>
      <w:lvlText w:val="%4."/>
      <w:lvlJc w:val="left"/>
      <w:pPr>
        <w:ind w:left="4304" w:hanging="360"/>
      </w:pPr>
    </w:lvl>
    <w:lvl w:ilvl="4" w:tplc="0C0A0019" w:tentative="1">
      <w:start w:val="1"/>
      <w:numFmt w:val="lowerLetter"/>
      <w:lvlText w:val="%5."/>
      <w:lvlJc w:val="left"/>
      <w:pPr>
        <w:ind w:left="5024" w:hanging="360"/>
      </w:pPr>
    </w:lvl>
    <w:lvl w:ilvl="5" w:tplc="0C0A001B" w:tentative="1">
      <w:start w:val="1"/>
      <w:numFmt w:val="lowerRoman"/>
      <w:lvlText w:val="%6."/>
      <w:lvlJc w:val="right"/>
      <w:pPr>
        <w:ind w:left="5744" w:hanging="180"/>
      </w:pPr>
    </w:lvl>
    <w:lvl w:ilvl="6" w:tplc="0C0A000F" w:tentative="1">
      <w:start w:val="1"/>
      <w:numFmt w:val="decimal"/>
      <w:lvlText w:val="%7."/>
      <w:lvlJc w:val="left"/>
      <w:pPr>
        <w:ind w:left="6464" w:hanging="360"/>
      </w:pPr>
    </w:lvl>
    <w:lvl w:ilvl="7" w:tplc="0C0A0019" w:tentative="1">
      <w:start w:val="1"/>
      <w:numFmt w:val="lowerLetter"/>
      <w:lvlText w:val="%8."/>
      <w:lvlJc w:val="left"/>
      <w:pPr>
        <w:ind w:left="7184" w:hanging="360"/>
      </w:pPr>
    </w:lvl>
    <w:lvl w:ilvl="8" w:tplc="0C0A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7">
    <w:nsid w:val="1B3A344F"/>
    <w:multiLevelType w:val="multilevel"/>
    <w:tmpl w:val="12243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0117654"/>
    <w:multiLevelType w:val="multilevel"/>
    <w:tmpl w:val="7E7274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9">
    <w:nsid w:val="26083A44"/>
    <w:multiLevelType w:val="hybridMultilevel"/>
    <w:tmpl w:val="8556BB46"/>
    <w:lvl w:ilvl="0" w:tplc="FCE2E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615DE9"/>
    <w:multiLevelType w:val="multilevel"/>
    <w:tmpl w:val="E1867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1">
    <w:nsid w:val="2AE55934"/>
    <w:multiLevelType w:val="multilevel"/>
    <w:tmpl w:val="0C0A001F"/>
    <w:lvl w:ilvl="0">
      <w:start w:val="1"/>
      <w:numFmt w:val="decimal"/>
      <w:lvlText w:val="%1."/>
      <w:lvlJc w:val="left"/>
      <w:pPr>
        <w:ind w:left="52" w:hanging="360"/>
      </w:pPr>
    </w:lvl>
    <w:lvl w:ilvl="1">
      <w:start w:val="1"/>
      <w:numFmt w:val="decimal"/>
      <w:lvlText w:val="%1.%2."/>
      <w:lvlJc w:val="left"/>
      <w:pPr>
        <w:ind w:left="484" w:hanging="432"/>
      </w:pPr>
    </w:lvl>
    <w:lvl w:ilvl="2">
      <w:start w:val="1"/>
      <w:numFmt w:val="decimal"/>
      <w:lvlText w:val="%1.%2.%3."/>
      <w:lvlJc w:val="left"/>
      <w:pPr>
        <w:ind w:left="916" w:hanging="504"/>
      </w:pPr>
    </w:lvl>
    <w:lvl w:ilvl="3">
      <w:start w:val="1"/>
      <w:numFmt w:val="decimal"/>
      <w:lvlText w:val="%1.%2.%3.%4."/>
      <w:lvlJc w:val="left"/>
      <w:pPr>
        <w:ind w:left="1420" w:hanging="648"/>
      </w:pPr>
    </w:lvl>
    <w:lvl w:ilvl="4">
      <w:start w:val="1"/>
      <w:numFmt w:val="decimal"/>
      <w:lvlText w:val="%1.%2.%3.%4.%5."/>
      <w:lvlJc w:val="left"/>
      <w:pPr>
        <w:ind w:left="1924" w:hanging="792"/>
      </w:pPr>
    </w:lvl>
    <w:lvl w:ilvl="5">
      <w:start w:val="1"/>
      <w:numFmt w:val="decimal"/>
      <w:lvlText w:val="%1.%2.%3.%4.%5.%6."/>
      <w:lvlJc w:val="left"/>
      <w:pPr>
        <w:ind w:left="2428" w:hanging="936"/>
      </w:pPr>
    </w:lvl>
    <w:lvl w:ilvl="6">
      <w:start w:val="1"/>
      <w:numFmt w:val="decimal"/>
      <w:lvlText w:val="%1.%2.%3.%4.%5.%6.%7."/>
      <w:lvlJc w:val="left"/>
      <w:pPr>
        <w:ind w:left="2932" w:hanging="1080"/>
      </w:pPr>
    </w:lvl>
    <w:lvl w:ilvl="7">
      <w:start w:val="1"/>
      <w:numFmt w:val="decimal"/>
      <w:lvlText w:val="%1.%2.%3.%4.%5.%6.%7.%8."/>
      <w:lvlJc w:val="left"/>
      <w:pPr>
        <w:ind w:left="3436" w:hanging="1224"/>
      </w:pPr>
    </w:lvl>
    <w:lvl w:ilvl="8">
      <w:start w:val="1"/>
      <w:numFmt w:val="decimal"/>
      <w:lvlText w:val="%1.%2.%3.%4.%5.%6.%7.%8.%9."/>
      <w:lvlJc w:val="left"/>
      <w:pPr>
        <w:ind w:left="4012" w:hanging="1440"/>
      </w:pPr>
    </w:lvl>
  </w:abstractNum>
  <w:abstractNum w:abstractNumId="12">
    <w:nsid w:val="34E440B4"/>
    <w:multiLevelType w:val="multilevel"/>
    <w:tmpl w:val="6F081BCC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bullet"/>
      <w:lvlText w:val=""/>
      <w:lvlJc w:val="left"/>
      <w:pPr>
        <w:ind w:left="3984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4416" w:hanging="504"/>
      </w:pPr>
    </w:lvl>
    <w:lvl w:ilvl="3">
      <w:start w:val="1"/>
      <w:numFmt w:val="decimal"/>
      <w:lvlText w:val="%1.%2.%3.%4."/>
      <w:lvlJc w:val="left"/>
      <w:pPr>
        <w:ind w:left="4920" w:hanging="648"/>
      </w:pPr>
    </w:lvl>
    <w:lvl w:ilvl="4">
      <w:start w:val="1"/>
      <w:numFmt w:val="decimal"/>
      <w:lvlText w:val="%1.%2.%3.%4.%5."/>
      <w:lvlJc w:val="left"/>
      <w:pPr>
        <w:ind w:left="5424" w:hanging="792"/>
      </w:pPr>
    </w:lvl>
    <w:lvl w:ilvl="5">
      <w:start w:val="1"/>
      <w:numFmt w:val="decimal"/>
      <w:lvlText w:val="%1.%2.%3.%4.%5.%6."/>
      <w:lvlJc w:val="left"/>
      <w:pPr>
        <w:ind w:left="5928" w:hanging="936"/>
      </w:pPr>
    </w:lvl>
    <w:lvl w:ilvl="6">
      <w:start w:val="1"/>
      <w:numFmt w:val="decimal"/>
      <w:lvlText w:val="%1.%2.%3.%4.%5.%6.%7."/>
      <w:lvlJc w:val="left"/>
      <w:pPr>
        <w:ind w:left="6432" w:hanging="1080"/>
      </w:pPr>
    </w:lvl>
    <w:lvl w:ilvl="7">
      <w:start w:val="1"/>
      <w:numFmt w:val="decimal"/>
      <w:lvlText w:val="%1.%2.%3.%4.%5.%6.%7.%8."/>
      <w:lvlJc w:val="left"/>
      <w:pPr>
        <w:ind w:left="6936" w:hanging="1224"/>
      </w:pPr>
    </w:lvl>
    <w:lvl w:ilvl="8">
      <w:start w:val="1"/>
      <w:numFmt w:val="decimal"/>
      <w:lvlText w:val="%1.%2.%3.%4.%5.%6.%7.%8.%9."/>
      <w:lvlJc w:val="left"/>
      <w:pPr>
        <w:ind w:left="7512" w:hanging="1440"/>
      </w:pPr>
    </w:lvl>
  </w:abstractNum>
  <w:abstractNum w:abstractNumId="13">
    <w:nsid w:val="3A7C6D63"/>
    <w:multiLevelType w:val="hybridMultilevel"/>
    <w:tmpl w:val="9482D5DE"/>
    <w:lvl w:ilvl="0" w:tplc="25FC7790">
      <w:start w:val="1"/>
      <w:numFmt w:val="bullet"/>
      <w:lvlText w:val=""/>
      <w:lvlPicBulletId w:val="0"/>
      <w:lvlJc w:val="left"/>
      <w:pPr>
        <w:ind w:left="77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4">
    <w:nsid w:val="3C46022A"/>
    <w:multiLevelType w:val="hybridMultilevel"/>
    <w:tmpl w:val="070A7D1E"/>
    <w:lvl w:ilvl="0" w:tplc="4440C72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1552DBF"/>
    <w:multiLevelType w:val="multilevel"/>
    <w:tmpl w:val="0C0A001F"/>
    <w:lvl w:ilvl="0">
      <w:start w:val="1"/>
      <w:numFmt w:val="decimal"/>
      <w:lvlText w:val="%1."/>
      <w:lvlJc w:val="left"/>
      <w:pPr>
        <w:ind w:left="-102" w:hanging="360"/>
      </w:pPr>
    </w:lvl>
    <w:lvl w:ilvl="1">
      <w:start w:val="1"/>
      <w:numFmt w:val="decimal"/>
      <w:lvlText w:val="%1.%2."/>
      <w:lvlJc w:val="left"/>
      <w:pPr>
        <w:ind w:left="330" w:hanging="432"/>
      </w:pPr>
    </w:lvl>
    <w:lvl w:ilvl="2">
      <w:start w:val="1"/>
      <w:numFmt w:val="decimal"/>
      <w:lvlText w:val="%1.%2.%3."/>
      <w:lvlJc w:val="left"/>
      <w:pPr>
        <w:ind w:left="762" w:hanging="504"/>
      </w:pPr>
    </w:lvl>
    <w:lvl w:ilvl="3">
      <w:start w:val="1"/>
      <w:numFmt w:val="decimal"/>
      <w:lvlText w:val="%1.%2.%3.%4."/>
      <w:lvlJc w:val="left"/>
      <w:pPr>
        <w:ind w:left="1266" w:hanging="648"/>
      </w:pPr>
    </w:lvl>
    <w:lvl w:ilvl="4">
      <w:start w:val="1"/>
      <w:numFmt w:val="decimal"/>
      <w:lvlText w:val="%1.%2.%3.%4.%5."/>
      <w:lvlJc w:val="left"/>
      <w:pPr>
        <w:ind w:left="1770" w:hanging="792"/>
      </w:pPr>
    </w:lvl>
    <w:lvl w:ilvl="5">
      <w:start w:val="1"/>
      <w:numFmt w:val="decimal"/>
      <w:lvlText w:val="%1.%2.%3.%4.%5.%6."/>
      <w:lvlJc w:val="left"/>
      <w:pPr>
        <w:ind w:left="2274" w:hanging="936"/>
      </w:pPr>
    </w:lvl>
    <w:lvl w:ilvl="6">
      <w:start w:val="1"/>
      <w:numFmt w:val="decimal"/>
      <w:lvlText w:val="%1.%2.%3.%4.%5.%6.%7."/>
      <w:lvlJc w:val="left"/>
      <w:pPr>
        <w:ind w:left="2778" w:hanging="1080"/>
      </w:pPr>
    </w:lvl>
    <w:lvl w:ilvl="7">
      <w:start w:val="1"/>
      <w:numFmt w:val="decimal"/>
      <w:lvlText w:val="%1.%2.%3.%4.%5.%6.%7.%8."/>
      <w:lvlJc w:val="left"/>
      <w:pPr>
        <w:ind w:left="3282" w:hanging="1224"/>
      </w:pPr>
    </w:lvl>
    <w:lvl w:ilvl="8">
      <w:start w:val="1"/>
      <w:numFmt w:val="decimal"/>
      <w:lvlText w:val="%1.%2.%3.%4.%5.%6.%7.%8.%9."/>
      <w:lvlJc w:val="left"/>
      <w:pPr>
        <w:ind w:left="3858" w:hanging="1440"/>
      </w:pPr>
    </w:lvl>
  </w:abstractNum>
  <w:abstractNum w:abstractNumId="16">
    <w:nsid w:val="4A05683F"/>
    <w:multiLevelType w:val="hybridMultilevel"/>
    <w:tmpl w:val="895C294A"/>
    <w:lvl w:ilvl="0" w:tplc="4F4C64F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518B1661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8">
    <w:nsid w:val="57285579"/>
    <w:multiLevelType w:val="hybridMultilevel"/>
    <w:tmpl w:val="95160224"/>
    <w:lvl w:ilvl="0" w:tplc="FDF65C8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FFC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22D1AEF"/>
    <w:multiLevelType w:val="hybridMultilevel"/>
    <w:tmpl w:val="A2DA0532"/>
    <w:lvl w:ilvl="0" w:tplc="9C026B2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5F94498"/>
    <w:multiLevelType w:val="multilevel"/>
    <w:tmpl w:val="953EEBA8"/>
    <w:lvl w:ilvl="0">
      <w:start w:val="1"/>
      <w:numFmt w:val="decimal"/>
      <w:lvlText w:val="%1."/>
      <w:lvlJc w:val="left"/>
      <w:pPr>
        <w:ind w:left="-924" w:hanging="360"/>
      </w:pPr>
      <w:rPr>
        <w:rFonts w:ascii="Century Gothic" w:hAnsi="Century Gothic" w:hint="default"/>
        <w:b/>
        <w:sz w:val="19"/>
        <w:szCs w:val="19"/>
      </w:rPr>
    </w:lvl>
    <w:lvl w:ilvl="1">
      <w:start w:val="1"/>
      <w:numFmt w:val="bullet"/>
      <w:lvlText w:val=""/>
      <w:lvlJc w:val="left"/>
      <w:pPr>
        <w:ind w:left="-492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-60" w:hanging="504"/>
      </w:pPr>
    </w:lvl>
    <w:lvl w:ilvl="3">
      <w:start w:val="1"/>
      <w:numFmt w:val="decimal"/>
      <w:lvlText w:val="%1.%2.%3.%4."/>
      <w:lvlJc w:val="left"/>
      <w:pPr>
        <w:ind w:left="444" w:hanging="648"/>
      </w:pPr>
    </w:lvl>
    <w:lvl w:ilvl="4">
      <w:start w:val="1"/>
      <w:numFmt w:val="decimal"/>
      <w:lvlText w:val="%1.%2.%3.%4.%5."/>
      <w:lvlJc w:val="left"/>
      <w:pPr>
        <w:ind w:left="948" w:hanging="792"/>
      </w:pPr>
    </w:lvl>
    <w:lvl w:ilvl="5">
      <w:start w:val="1"/>
      <w:numFmt w:val="decimal"/>
      <w:lvlText w:val="%1.%2.%3.%4.%5.%6."/>
      <w:lvlJc w:val="left"/>
      <w:pPr>
        <w:ind w:left="1452" w:hanging="936"/>
      </w:pPr>
    </w:lvl>
    <w:lvl w:ilvl="6">
      <w:start w:val="1"/>
      <w:numFmt w:val="decimal"/>
      <w:lvlText w:val="%1.%2.%3.%4.%5.%6.%7."/>
      <w:lvlJc w:val="left"/>
      <w:pPr>
        <w:ind w:left="1956" w:hanging="1080"/>
      </w:pPr>
    </w:lvl>
    <w:lvl w:ilvl="7">
      <w:start w:val="1"/>
      <w:numFmt w:val="decimal"/>
      <w:lvlText w:val="%1.%2.%3.%4.%5.%6.%7.%8."/>
      <w:lvlJc w:val="left"/>
      <w:pPr>
        <w:ind w:left="2460" w:hanging="1224"/>
      </w:pPr>
    </w:lvl>
    <w:lvl w:ilvl="8">
      <w:start w:val="1"/>
      <w:numFmt w:val="decimal"/>
      <w:lvlText w:val="%1.%2.%3.%4.%5.%6.%7.%8.%9."/>
      <w:lvlJc w:val="left"/>
      <w:pPr>
        <w:ind w:left="3036" w:hanging="1440"/>
      </w:pPr>
    </w:lvl>
  </w:abstractNum>
  <w:abstractNum w:abstractNumId="21">
    <w:nsid w:val="67EB7C0D"/>
    <w:multiLevelType w:val="hybridMultilevel"/>
    <w:tmpl w:val="989AD50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F4CC1"/>
    <w:multiLevelType w:val="hybridMultilevel"/>
    <w:tmpl w:val="74D698C4"/>
    <w:lvl w:ilvl="0" w:tplc="CA64F0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8E36CD6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4">
    <w:nsid w:val="7DA75219"/>
    <w:multiLevelType w:val="hybridMultilevel"/>
    <w:tmpl w:val="E4C6150A"/>
    <w:lvl w:ilvl="0" w:tplc="9C8AF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9"/>
  </w:num>
  <w:num w:numId="5">
    <w:abstractNumId w:val="3"/>
  </w:num>
  <w:num w:numId="6">
    <w:abstractNumId w:val="22"/>
  </w:num>
  <w:num w:numId="7">
    <w:abstractNumId w:val="15"/>
  </w:num>
  <w:num w:numId="8">
    <w:abstractNumId w:val="11"/>
  </w:num>
  <w:num w:numId="9">
    <w:abstractNumId w:val="21"/>
  </w:num>
  <w:num w:numId="10">
    <w:abstractNumId w:val="2"/>
  </w:num>
  <w:num w:numId="11">
    <w:abstractNumId w:val="24"/>
  </w:num>
  <w:num w:numId="12">
    <w:abstractNumId w:val="0"/>
  </w:num>
  <w:num w:numId="13">
    <w:abstractNumId w:val="9"/>
  </w:num>
  <w:num w:numId="14">
    <w:abstractNumId w:val="12"/>
  </w:num>
  <w:num w:numId="15">
    <w:abstractNumId w:val="20"/>
  </w:num>
  <w:num w:numId="16">
    <w:abstractNumId w:val="7"/>
  </w:num>
  <w:num w:numId="17">
    <w:abstractNumId w:val="17"/>
  </w:num>
  <w:num w:numId="18">
    <w:abstractNumId w:val="8"/>
  </w:num>
  <w:num w:numId="19">
    <w:abstractNumId w:val="10"/>
  </w:num>
  <w:num w:numId="20">
    <w:abstractNumId w:val="4"/>
  </w:num>
  <w:num w:numId="21">
    <w:abstractNumId w:val="18"/>
  </w:num>
  <w:num w:numId="22">
    <w:abstractNumId w:val="1"/>
  </w:num>
  <w:num w:numId="23">
    <w:abstractNumId w:val="16"/>
  </w:num>
  <w:num w:numId="24">
    <w:abstractNumId w:val="23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6E6C1D"/>
    <w:rsid w:val="000063ED"/>
    <w:rsid w:val="00084905"/>
    <w:rsid w:val="000A17CF"/>
    <w:rsid w:val="000B6418"/>
    <w:rsid w:val="000C146D"/>
    <w:rsid w:val="000C6B79"/>
    <w:rsid w:val="000E4ACA"/>
    <w:rsid w:val="000E5F75"/>
    <w:rsid w:val="00110710"/>
    <w:rsid w:val="00144168"/>
    <w:rsid w:val="00152705"/>
    <w:rsid w:val="0019624C"/>
    <w:rsid w:val="001966F5"/>
    <w:rsid w:val="001F0B46"/>
    <w:rsid w:val="002118AA"/>
    <w:rsid w:val="002315B3"/>
    <w:rsid w:val="002405A5"/>
    <w:rsid w:val="00244843"/>
    <w:rsid w:val="0026584D"/>
    <w:rsid w:val="0028036C"/>
    <w:rsid w:val="00290A41"/>
    <w:rsid w:val="00290E25"/>
    <w:rsid w:val="002948E3"/>
    <w:rsid w:val="00294AE6"/>
    <w:rsid w:val="002A74B4"/>
    <w:rsid w:val="002D2868"/>
    <w:rsid w:val="002D3547"/>
    <w:rsid w:val="002D72D9"/>
    <w:rsid w:val="002F05BE"/>
    <w:rsid w:val="002F56F6"/>
    <w:rsid w:val="003021BF"/>
    <w:rsid w:val="00325B78"/>
    <w:rsid w:val="00335038"/>
    <w:rsid w:val="003442ED"/>
    <w:rsid w:val="003732D7"/>
    <w:rsid w:val="00380985"/>
    <w:rsid w:val="003879D4"/>
    <w:rsid w:val="003A19A8"/>
    <w:rsid w:val="003A1DE7"/>
    <w:rsid w:val="003C2476"/>
    <w:rsid w:val="003E24F8"/>
    <w:rsid w:val="00443E6F"/>
    <w:rsid w:val="00450448"/>
    <w:rsid w:val="004614FF"/>
    <w:rsid w:val="00464010"/>
    <w:rsid w:val="004D43D0"/>
    <w:rsid w:val="004D7BA4"/>
    <w:rsid w:val="004F343E"/>
    <w:rsid w:val="005028E3"/>
    <w:rsid w:val="0053742A"/>
    <w:rsid w:val="00585F99"/>
    <w:rsid w:val="005955C8"/>
    <w:rsid w:val="005A018E"/>
    <w:rsid w:val="005A7B1A"/>
    <w:rsid w:val="005E18A8"/>
    <w:rsid w:val="006048CE"/>
    <w:rsid w:val="006311DD"/>
    <w:rsid w:val="00651E74"/>
    <w:rsid w:val="00666DDF"/>
    <w:rsid w:val="00667E80"/>
    <w:rsid w:val="006932DA"/>
    <w:rsid w:val="006A4A02"/>
    <w:rsid w:val="006A58EF"/>
    <w:rsid w:val="006C2973"/>
    <w:rsid w:val="006C526B"/>
    <w:rsid w:val="006E6C1D"/>
    <w:rsid w:val="006F2977"/>
    <w:rsid w:val="00707392"/>
    <w:rsid w:val="00767320"/>
    <w:rsid w:val="007759DB"/>
    <w:rsid w:val="00796AF3"/>
    <w:rsid w:val="00796D02"/>
    <w:rsid w:val="007B0E92"/>
    <w:rsid w:val="007D45D7"/>
    <w:rsid w:val="007D6BE3"/>
    <w:rsid w:val="007E6F26"/>
    <w:rsid w:val="00831C18"/>
    <w:rsid w:val="00842707"/>
    <w:rsid w:val="00890D48"/>
    <w:rsid w:val="008C457B"/>
    <w:rsid w:val="00936BB6"/>
    <w:rsid w:val="009407F3"/>
    <w:rsid w:val="00955238"/>
    <w:rsid w:val="00985A64"/>
    <w:rsid w:val="009C1B5F"/>
    <w:rsid w:val="009C331D"/>
    <w:rsid w:val="009D165B"/>
    <w:rsid w:val="00A33780"/>
    <w:rsid w:val="00A845E6"/>
    <w:rsid w:val="00A8526A"/>
    <w:rsid w:val="00AD7F99"/>
    <w:rsid w:val="00AF313B"/>
    <w:rsid w:val="00AF3801"/>
    <w:rsid w:val="00B32637"/>
    <w:rsid w:val="00B338B3"/>
    <w:rsid w:val="00B94A41"/>
    <w:rsid w:val="00BB730B"/>
    <w:rsid w:val="00BC64E3"/>
    <w:rsid w:val="00C00AF6"/>
    <w:rsid w:val="00C02D99"/>
    <w:rsid w:val="00C21002"/>
    <w:rsid w:val="00C45192"/>
    <w:rsid w:val="00C64D01"/>
    <w:rsid w:val="00C75084"/>
    <w:rsid w:val="00CA1C32"/>
    <w:rsid w:val="00CB44F8"/>
    <w:rsid w:val="00CB6FA3"/>
    <w:rsid w:val="00CD581F"/>
    <w:rsid w:val="00CD65E4"/>
    <w:rsid w:val="00CE4F0E"/>
    <w:rsid w:val="00D05ED9"/>
    <w:rsid w:val="00D11B84"/>
    <w:rsid w:val="00D45884"/>
    <w:rsid w:val="00D52DD6"/>
    <w:rsid w:val="00D62EDB"/>
    <w:rsid w:val="00D8736C"/>
    <w:rsid w:val="00D90F22"/>
    <w:rsid w:val="00E035A9"/>
    <w:rsid w:val="00E123FB"/>
    <w:rsid w:val="00E37EF1"/>
    <w:rsid w:val="00E43924"/>
    <w:rsid w:val="00E61E05"/>
    <w:rsid w:val="00E65A1E"/>
    <w:rsid w:val="00E72BD8"/>
    <w:rsid w:val="00E91674"/>
    <w:rsid w:val="00EB1BED"/>
    <w:rsid w:val="00EC2713"/>
    <w:rsid w:val="00EC27ED"/>
    <w:rsid w:val="00F11A41"/>
    <w:rsid w:val="00F501E3"/>
    <w:rsid w:val="00F63F39"/>
    <w:rsid w:val="00F9673B"/>
    <w:rsid w:val="00F97688"/>
    <w:rsid w:val="00FA0113"/>
    <w:rsid w:val="00FA5DAC"/>
    <w:rsid w:val="00FB5F91"/>
    <w:rsid w:val="00FE13CB"/>
    <w:rsid w:val="00FE2848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D99"/>
  </w:style>
  <w:style w:type="paragraph" w:styleId="Piedepgina">
    <w:name w:val="footer"/>
    <w:basedOn w:val="Normal"/>
    <w:link w:val="PiedepginaCar"/>
    <w:uiPriority w:val="99"/>
    <w:semiHidden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2D99"/>
  </w:style>
  <w:style w:type="paragraph" w:styleId="Textodeglobo">
    <w:name w:val="Balloon Text"/>
    <w:basedOn w:val="Normal"/>
    <w:link w:val="TextodegloboCar"/>
    <w:uiPriority w:val="99"/>
    <w:semiHidden/>
    <w:unhideWhenUsed/>
    <w:rsid w:val="00C0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D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9A8"/>
    <w:pPr>
      <w:ind w:left="720"/>
      <w:contextualSpacing/>
    </w:pPr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2D286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268896109964101821gmail-msolistparagraph">
    <w:name w:val="m_3268896109964101821gmail-msolistparagraph"/>
    <w:basedOn w:val="Normal"/>
    <w:rsid w:val="002D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0B7E-D3C5-4BD5-87AC-0BDA038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2019-03-12T20:27:00Z</cp:lastPrinted>
  <dcterms:created xsi:type="dcterms:W3CDTF">2020-01-20T12:05:00Z</dcterms:created>
  <dcterms:modified xsi:type="dcterms:W3CDTF">2020-01-20T22:32:00Z</dcterms:modified>
</cp:coreProperties>
</file>